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1CC177" w14:textId="77777777" w:rsidR="005566DA" w:rsidRPr="00945067" w:rsidRDefault="005566DA" w:rsidP="003B0DA3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>Техническое задание</w:t>
      </w:r>
    </w:p>
    <w:p w14:paraId="6536C0C1" w14:textId="77777777" w:rsidR="005566DA" w:rsidRPr="00945067" w:rsidRDefault="005566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008D93BE" w14:textId="77777777" w:rsidR="005566DA" w:rsidRPr="00945067" w:rsidRDefault="005566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  <w:t>1. Предмет технического задания и объём поставки</w:t>
      </w:r>
    </w:p>
    <w:p w14:paraId="52699B84" w14:textId="62E15065" w:rsidR="005566DA" w:rsidRPr="00945067" w:rsidRDefault="005566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  <w:t xml:space="preserve">Предметом настоящего ТЗ является поставка Поставщиком собственными силами и материалами, изготовление по индивидуальным дизайн-макетам, согласованным с Заказчиком, а также передача Заказчику следующих </w:t>
      </w:r>
      <w:r w:rsidR="000B2AC6" w:rsidRPr="00945067">
        <w:rPr>
          <w:rFonts w:ascii="Times New Roman" w:eastAsia="Times New Roman" w:hAnsi="Times New Roman" w:cs="Times New Roman"/>
          <w:lang w:eastAsia="ru-RU"/>
        </w:rPr>
        <w:t>позиций</w:t>
      </w:r>
      <w:r w:rsidRPr="00945067">
        <w:rPr>
          <w:rFonts w:ascii="Times New Roman" w:eastAsia="Times New Roman" w:hAnsi="Times New Roman" w:cs="Times New Roman"/>
          <w:lang w:eastAsia="ru-RU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4"/>
        <w:gridCol w:w="2832"/>
        <w:gridCol w:w="4153"/>
        <w:gridCol w:w="987"/>
        <w:gridCol w:w="1014"/>
      </w:tblGrid>
      <w:tr w:rsidR="005566DA" w:rsidRPr="00945067" w14:paraId="094777BC" w14:textId="77777777" w:rsidTr="009045FB">
        <w:trPr>
          <w:trHeight w:val="283"/>
          <w:tblHeader/>
        </w:trPr>
        <w:tc>
          <w:tcPr>
            <w:tcW w:w="320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87FF956" w14:textId="77777777" w:rsidR="005566DA" w:rsidRPr="00945067" w:rsidRDefault="005566DA" w:rsidP="00945067">
            <w:pPr>
              <w:tabs>
                <w:tab w:val="left" w:pos="365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475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08D2A24" w14:textId="77777777" w:rsidR="005566DA" w:rsidRPr="00945067" w:rsidRDefault="005566DA" w:rsidP="0094506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Наименование товара</w:t>
            </w:r>
          </w:p>
        </w:tc>
        <w:tc>
          <w:tcPr>
            <w:tcW w:w="216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2966F02" w14:textId="77777777" w:rsidR="005566DA" w:rsidRPr="00945067" w:rsidRDefault="005566DA" w:rsidP="0094506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Основные характеристики</w:t>
            </w:r>
          </w:p>
        </w:tc>
        <w:tc>
          <w:tcPr>
            <w:tcW w:w="514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02D87F4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Ед. изм.</w:t>
            </w:r>
          </w:p>
        </w:tc>
        <w:tc>
          <w:tcPr>
            <w:tcW w:w="528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DC56885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Кол-во</w:t>
            </w:r>
          </w:p>
        </w:tc>
      </w:tr>
      <w:tr w:rsidR="005566DA" w:rsidRPr="00945067" w14:paraId="414EC9AB" w14:textId="77777777" w:rsidTr="009045FB">
        <w:trPr>
          <w:trHeight w:val="283"/>
        </w:trPr>
        <w:tc>
          <w:tcPr>
            <w:tcW w:w="320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5C90A5E" w14:textId="77777777" w:rsidR="005566DA" w:rsidRPr="00945067" w:rsidRDefault="005566DA" w:rsidP="00945067">
            <w:pPr>
              <w:tabs>
                <w:tab w:val="left" w:pos="365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475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C9F6BEC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Панель информационная (карта-схема территории)</w:t>
            </w:r>
          </w:p>
        </w:tc>
        <w:tc>
          <w:tcPr>
            <w:tcW w:w="216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AFC2A47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1500×1000 мм, АКП 3 мм, интерьерная печать, УФ-защита, </w:t>
            </w:r>
            <w:r w:rsidR="000B2AC6"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по 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индивидуальн</w:t>
            </w:r>
            <w:r w:rsidR="000B2AC6" w:rsidRPr="00945067">
              <w:rPr>
                <w:rFonts w:ascii="Times New Roman" w:eastAsia="Times New Roman" w:hAnsi="Times New Roman" w:cs="Times New Roman"/>
                <w:lang w:eastAsia="ru-RU"/>
              </w:rPr>
              <w:t>ому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дизайн-макет</w:t>
            </w:r>
            <w:r w:rsidR="000B2AC6" w:rsidRPr="00945067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</w:p>
        </w:tc>
        <w:tc>
          <w:tcPr>
            <w:tcW w:w="514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6EED50F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шт.</w:t>
            </w:r>
          </w:p>
        </w:tc>
        <w:tc>
          <w:tcPr>
            <w:tcW w:w="52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370969C" w14:textId="77777777" w:rsidR="005566DA" w:rsidRPr="00945067" w:rsidRDefault="005566DA" w:rsidP="0094506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566DA" w:rsidRPr="00945067" w14:paraId="5C0C6068" w14:textId="77777777" w:rsidTr="009045FB">
        <w:trPr>
          <w:trHeight w:val="283"/>
        </w:trPr>
        <w:tc>
          <w:tcPr>
            <w:tcW w:w="320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69B8DA6" w14:textId="77777777" w:rsidR="005566DA" w:rsidRPr="00945067" w:rsidRDefault="005566DA" w:rsidP="00945067">
            <w:pPr>
              <w:tabs>
                <w:tab w:val="left" w:pos="365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75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895DBB2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Информационный указатель на столбе</w:t>
            </w:r>
          </w:p>
        </w:tc>
        <w:tc>
          <w:tcPr>
            <w:tcW w:w="216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819EC98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Брус/бревно</w:t>
            </w:r>
            <w:r w:rsidR="009976BF"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из древесины хвойных пород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180×180 мм, обжиг комлевой части, щит — </w:t>
            </w:r>
            <w:r w:rsidR="009976BF"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толщина не менее 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25 мм, буквы — фрезеровка/накладная фанера 18 мм</w:t>
            </w:r>
          </w:p>
        </w:tc>
        <w:tc>
          <w:tcPr>
            <w:tcW w:w="514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5964E26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шт.</w:t>
            </w:r>
          </w:p>
        </w:tc>
        <w:tc>
          <w:tcPr>
            <w:tcW w:w="52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240D3DC" w14:textId="77777777" w:rsidR="005566DA" w:rsidRPr="00945067" w:rsidRDefault="005566DA" w:rsidP="0094506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5566DA" w:rsidRPr="00945067" w14:paraId="2B205117" w14:textId="77777777" w:rsidTr="009045FB">
        <w:trPr>
          <w:trHeight w:val="283"/>
        </w:trPr>
        <w:tc>
          <w:tcPr>
            <w:tcW w:w="320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1DB6C8A" w14:textId="77777777" w:rsidR="005566DA" w:rsidRPr="00945067" w:rsidRDefault="005566DA" w:rsidP="00945067">
            <w:pPr>
              <w:tabs>
                <w:tab w:val="left" w:pos="365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475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9DFE684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Скамья деревянная со спинкой (Тип 1)</w:t>
            </w:r>
          </w:p>
        </w:tc>
        <w:tc>
          <w:tcPr>
            <w:tcW w:w="2163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D9B1D82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Массив </w:t>
            </w:r>
            <w:r w:rsidR="003B0DA3" w:rsidRPr="00945067">
              <w:rPr>
                <w:rFonts w:ascii="Times New Roman" w:eastAsia="Times New Roman" w:hAnsi="Times New Roman" w:cs="Times New Roman"/>
                <w:lang w:eastAsia="ru-RU"/>
              </w:rPr>
              <w:t>древесины</w:t>
            </w:r>
            <w:r w:rsidR="000B2AC6"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из</w:t>
            </w:r>
            <w:r w:rsidR="003B0DA3"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хвойных пород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, оцилиндрованное бревно/брус, пропитка, фрезеровка спинки по индивидуальному дизайну, 2500×400×850(h) мм</w:t>
            </w:r>
          </w:p>
        </w:tc>
        <w:tc>
          <w:tcPr>
            <w:tcW w:w="514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2C7EFFA" w14:textId="77777777" w:rsidR="005566DA" w:rsidRPr="00945067" w:rsidRDefault="005566DA" w:rsidP="003B0D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шт.</w:t>
            </w:r>
          </w:p>
        </w:tc>
        <w:tc>
          <w:tcPr>
            <w:tcW w:w="52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B4E04F0" w14:textId="77777777" w:rsidR="005566DA" w:rsidRPr="00945067" w:rsidRDefault="005566DA" w:rsidP="0094506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</w:tbl>
    <w:p w14:paraId="11D3BA66" w14:textId="77777777" w:rsidR="005566DA" w:rsidRPr="00945067" w:rsidRDefault="003B0DA3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lang w:eastAsia="ru-RU"/>
        </w:rPr>
        <w:t>Итоговое количество, тексты и графическое наполнение каждого макета уточняются Заказчиком на этапе согласования.</w:t>
      </w:r>
    </w:p>
    <w:p w14:paraId="02A282C5" w14:textId="77777777" w:rsidR="005566DA" w:rsidRPr="00945067" w:rsidRDefault="003B0DA3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lang w:eastAsia="ru-RU"/>
        </w:rPr>
        <w:t>Все позиции поставляются в комплекте с элементами крепления/монтажа, необходимыми для установки на площадках Заказчика.</w:t>
      </w:r>
    </w:p>
    <w:p w14:paraId="2F7F7D62" w14:textId="77777777" w:rsidR="005566DA" w:rsidRPr="00945067" w:rsidRDefault="002308DA" w:rsidP="002308DA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2. Позиция 1. Панель информационная, 1500×1000 мм — 2 шт.</w:t>
      </w:r>
    </w:p>
    <w:p w14:paraId="48F9ECD3" w14:textId="77777777" w:rsidR="005566DA" w:rsidRPr="00945067" w:rsidRDefault="002308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2.1. Технические характеристики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85"/>
        <w:gridCol w:w="7415"/>
      </w:tblGrid>
      <w:tr w:rsidR="005566DA" w:rsidRPr="00945067" w14:paraId="6EAFBD08" w14:textId="77777777" w:rsidTr="005566DA">
        <w:trPr>
          <w:tblHeader/>
        </w:trPr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6FF2B6D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Параметр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631C717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Значение / требование</w:t>
            </w:r>
          </w:p>
        </w:tc>
      </w:tr>
      <w:tr w:rsidR="005566DA" w:rsidRPr="00945067" w14:paraId="257D55D9" w14:textId="77777777" w:rsidTr="005566DA"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6F3C986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Наименование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1870FFE" w14:textId="77777777" w:rsidR="005566DA" w:rsidRPr="00945067" w:rsidRDefault="002308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Информационная панель</w:t>
            </w:r>
          </w:p>
        </w:tc>
      </w:tr>
      <w:tr w:rsidR="005566DA" w:rsidRPr="00945067" w14:paraId="5D5B517F" w14:textId="77777777" w:rsidTr="005566DA"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4531FC0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Габаритные размеры полотна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3F5F241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1500 × 1000 мм (высота × ширина)</w:t>
            </w:r>
          </w:p>
        </w:tc>
      </w:tr>
      <w:tr w:rsidR="005566DA" w:rsidRPr="00945067" w14:paraId="09ECE119" w14:textId="77777777" w:rsidTr="005566DA"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3526396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Материал основы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AC31AED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Алюминиевая композитная панель (АКП/ACP), толщина 3–4 мм (сэндвич-панель: 2 слоя алюминия 0,21–0,3 мм + полимерный сердечник)</w:t>
            </w:r>
          </w:p>
        </w:tc>
      </w:tr>
      <w:tr w:rsidR="005566DA" w:rsidRPr="00945067" w14:paraId="205489B9" w14:textId="77777777" w:rsidTr="005566DA"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F843E3E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Способ печати изображения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F54B945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Интерьерная широкоформатная печать (</w:t>
            </w:r>
            <w:proofErr w:type="spellStart"/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сольвентная</w:t>
            </w:r>
            <w:proofErr w:type="spellEnd"/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/латексная/УФ-печать), полноцветная</w:t>
            </w:r>
          </w:p>
        </w:tc>
      </w:tr>
      <w:tr w:rsidR="005566DA" w:rsidRPr="00945067" w14:paraId="5C6CA3F1" w14:textId="77777777" w:rsidTr="005566DA"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6344935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Защитное покрытие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EE96FA2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УФ-защитное ламинирование или УФ-лак по всей лицевой поверхности, обеспечивающие устойчивость печати к выцветанию при уличной эксплуатации</w:t>
            </w:r>
          </w:p>
        </w:tc>
      </w:tr>
      <w:tr w:rsidR="005566DA" w:rsidRPr="00945067" w14:paraId="3FD0F288" w14:textId="77777777" w:rsidTr="005566DA"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EDA4BC3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Кромка / торец панели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799514E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Обработка торцов, исключающая расслоение АКП и попадание влаги в сердечник</w:t>
            </w:r>
          </w:p>
        </w:tc>
      </w:tr>
      <w:tr w:rsidR="005566DA" w:rsidRPr="00945067" w14:paraId="5FF8CAE8" w14:textId="77777777" w:rsidTr="005566DA"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DF5130A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Дизайн-макет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DE832FC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Индивидуальный, разрабатывается Заказчиком и направляется Поставщику до начала печати</w:t>
            </w:r>
          </w:p>
        </w:tc>
      </w:tr>
      <w:tr w:rsidR="005566DA" w:rsidRPr="00945067" w14:paraId="276A3211" w14:textId="77777777" w:rsidTr="005566DA">
        <w:tc>
          <w:tcPr>
            <w:tcW w:w="1138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68D0C8E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Количество</w:t>
            </w:r>
          </w:p>
        </w:tc>
        <w:tc>
          <w:tcPr>
            <w:tcW w:w="3862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C27A177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2 шт.</w:t>
            </w:r>
          </w:p>
        </w:tc>
      </w:tr>
    </w:tbl>
    <w:p w14:paraId="300F75DE" w14:textId="77777777" w:rsidR="002308DA" w:rsidRPr="00945067" w:rsidRDefault="002308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br/>
      </w:r>
    </w:p>
    <w:p w14:paraId="5C298842" w14:textId="77777777" w:rsidR="000B2AC6" w:rsidRPr="00945067" w:rsidRDefault="000B2AC6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14:paraId="405D382C" w14:textId="77777777" w:rsidR="005566DA" w:rsidRPr="00945067" w:rsidRDefault="002308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2.2. Требования к эксплуатационным характеристикам</w:t>
      </w:r>
    </w:p>
    <w:p w14:paraId="5340D4E9" w14:textId="77777777" w:rsidR="005566DA" w:rsidRPr="00945067" w:rsidRDefault="005566DA" w:rsidP="003B0DA3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устойчивость к атмосферным осадкам, перепадам температур от −45 °C до +</w:t>
      </w:r>
      <w:r w:rsidR="000B2AC6" w:rsidRPr="00945067">
        <w:rPr>
          <w:rFonts w:ascii="Times New Roman" w:eastAsia="Times New Roman" w:hAnsi="Times New Roman" w:cs="Times New Roman"/>
          <w:lang w:eastAsia="ru-RU"/>
        </w:rPr>
        <w:t>4</w:t>
      </w:r>
      <w:r w:rsidRPr="00945067">
        <w:rPr>
          <w:rFonts w:ascii="Times New Roman" w:eastAsia="Times New Roman" w:hAnsi="Times New Roman" w:cs="Times New Roman"/>
          <w:lang w:eastAsia="ru-RU"/>
        </w:rPr>
        <w:t>5 °C (с учётом климатических условий республики Бурятия) без деформации и расслоения панели;</w:t>
      </w:r>
    </w:p>
    <w:p w14:paraId="7934E22E" w14:textId="77777777" w:rsidR="005566DA" w:rsidRPr="00945067" w:rsidRDefault="005566DA" w:rsidP="003B0DA3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 xml:space="preserve">устойчивость печати к прямому солнечному УФ-излучению без видимого выцветания в течение </w:t>
      </w:r>
      <w:r w:rsidR="000B2AC6" w:rsidRPr="00945067">
        <w:rPr>
          <w:rFonts w:ascii="Times New Roman" w:eastAsia="Times New Roman" w:hAnsi="Times New Roman" w:cs="Times New Roman"/>
          <w:lang w:eastAsia="ru-RU"/>
        </w:rPr>
        <w:t>12 месяцев</w:t>
      </w:r>
      <w:r w:rsidRPr="00945067">
        <w:rPr>
          <w:rFonts w:ascii="Times New Roman" w:eastAsia="Times New Roman" w:hAnsi="Times New Roman" w:cs="Times New Roman"/>
          <w:lang w:eastAsia="ru-RU"/>
        </w:rPr>
        <w:t>;</w:t>
      </w:r>
    </w:p>
    <w:p w14:paraId="7CD6025B" w14:textId="77777777" w:rsidR="005566DA" w:rsidRPr="00945067" w:rsidRDefault="005566DA" w:rsidP="003B0DA3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устойчивость к мойке водой и неабразивными моющими средствами.</w:t>
      </w:r>
    </w:p>
    <w:p w14:paraId="392562CE" w14:textId="77777777" w:rsidR="005566DA" w:rsidRPr="00945067" w:rsidRDefault="002308DA" w:rsidP="002308DA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3. Позиция 2. Информационный указатель на деревянном столбе — 5 шт.</w:t>
      </w:r>
    </w:p>
    <w:p w14:paraId="6A4C5B84" w14:textId="77777777" w:rsidR="005566DA" w:rsidRPr="00945067" w:rsidRDefault="002308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3.1. Назначение</w:t>
      </w:r>
    </w:p>
    <w:p w14:paraId="0E5FB943" w14:textId="77777777" w:rsidR="005566DA" w:rsidRPr="00945067" w:rsidRDefault="002308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lang w:eastAsia="ru-RU"/>
        </w:rPr>
        <w:t xml:space="preserve">Указатели предназначены для навигационного обозначения направлений и наименований объектов </w:t>
      </w:r>
      <w:r w:rsidR="000B2AC6" w:rsidRPr="00945067">
        <w:rPr>
          <w:rFonts w:ascii="Times New Roman" w:eastAsia="Times New Roman" w:hAnsi="Times New Roman" w:cs="Times New Roman"/>
          <w:lang w:eastAsia="ru-RU"/>
        </w:rPr>
        <w:t>на экологическом маршруте</w:t>
      </w:r>
      <w:r w:rsidR="005566DA" w:rsidRPr="00945067">
        <w:rPr>
          <w:rFonts w:ascii="Times New Roman" w:eastAsia="Times New Roman" w:hAnsi="Times New Roman" w:cs="Times New Roman"/>
          <w:lang w:eastAsia="ru-RU"/>
        </w:rPr>
        <w:t xml:space="preserve"> (троп</w:t>
      </w:r>
      <w:r w:rsidR="000B2AC6" w:rsidRPr="00945067">
        <w:rPr>
          <w:rFonts w:ascii="Times New Roman" w:eastAsia="Times New Roman" w:hAnsi="Times New Roman" w:cs="Times New Roman"/>
          <w:lang w:eastAsia="ru-RU"/>
        </w:rPr>
        <w:t>а</w:t>
      </w:r>
      <w:r w:rsidR="005566DA" w:rsidRPr="00945067">
        <w:rPr>
          <w:rFonts w:ascii="Times New Roman" w:eastAsia="Times New Roman" w:hAnsi="Times New Roman" w:cs="Times New Roman"/>
          <w:lang w:eastAsia="ru-RU"/>
        </w:rPr>
        <w:t>, смотровые площадки, зоны отдыха, музей природы и т.д.) на территории Баргузинского заповедника.</w:t>
      </w:r>
    </w:p>
    <w:p w14:paraId="0952FECF" w14:textId="77777777" w:rsidR="005566DA" w:rsidRPr="00945067" w:rsidRDefault="002308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3.2. Технические характеристики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56"/>
        <w:gridCol w:w="7544"/>
      </w:tblGrid>
      <w:tr w:rsidR="005566DA" w:rsidRPr="00945067" w14:paraId="50746220" w14:textId="77777777" w:rsidTr="005566DA">
        <w:trPr>
          <w:tblHeader/>
        </w:trPr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005F8E8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Параметр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102AAE7B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Значение / требование</w:t>
            </w:r>
          </w:p>
        </w:tc>
      </w:tr>
      <w:tr w:rsidR="005566DA" w:rsidRPr="00945067" w14:paraId="19C3A75F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BE53D5E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Наименование изделия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4700D86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Указатель информационный на опорном столбе</w:t>
            </w:r>
          </w:p>
        </w:tc>
      </w:tr>
      <w:tr w:rsidR="005566DA" w:rsidRPr="00945067" w14:paraId="79E5C8CB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1F8AB40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Опорный столб — материал и сечение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BCE7185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Брус (оцилиндрованное бревно) из</w:t>
            </w:r>
            <w:r w:rsidR="002308DA"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древесины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хвойных пород, сечение/диаметр не менее 180×180 мм</w:t>
            </w:r>
          </w:p>
        </w:tc>
      </w:tr>
      <w:tr w:rsidR="005566DA" w:rsidRPr="00945067" w14:paraId="746AF06E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F54FD8B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Опорный столб — длина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A8FA99D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Не менее 2200 мм, из них не менее 600 мм — заглубляемая/фундаментная часть; надземная часть — не менее 1600 мм (уточняется Заказчиком по высоте размещения таблички и условиям площадки)</w:t>
            </w:r>
          </w:p>
        </w:tc>
      </w:tr>
      <w:tr w:rsidR="005566DA" w:rsidRPr="00945067" w14:paraId="5E1555E8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596AAAA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Обработка столба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01E1B97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Декоративный обжиг комлевой части поверхности бруса, обеспечивающий защиту древесины от гниения и насекомых</w:t>
            </w:r>
          </w:p>
        </w:tc>
      </w:tr>
      <w:tr w:rsidR="005566DA" w:rsidRPr="00945067" w14:paraId="7D77CD20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38D8E41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Щит-указатель — материал и толщина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8973FD0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Массив </w:t>
            </w:r>
            <w:r w:rsidR="00CA6804" w:rsidRPr="00945067">
              <w:rPr>
                <w:rFonts w:ascii="Times New Roman" w:eastAsia="Times New Roman" w:hAnsi="Times New Roman" w:cs="Times New Roman"/>
                <w:lang w:eastAsia="ru-RU"/>
              </w:rPr>
              <w:t>из древесины хвойных пород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, толщина 25 мм, камерная сушка</w:t>
            </w:r>
          </w:p>
        </w:tc>
      </w:tr>
      <w:tr w:rsidR="005566DA" w:rsidRPr="00945067" w14:paraId="277DF39F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8053829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Щит-указатель — количество на изделие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B4880B1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1 шт. на один указатель</w:t>
            </w:r>
          </w:p>
        </w:tc>
      </w:tr>
      <w:tr w:rsidR="005566DA" w:rsidRPr="00945067" w14:paraId="28329AEA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5F7F534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Щит-указатель — способ крепления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4868895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Крепится перпендикулярно продольной оси столба на кронштейнах/шкантах со скрытым крепежом; высота установки и угол ориентации — по схеме расстановки, предоставляемой Заказчиком</w:t>
            </w:r>
          </w:p>
        </w:tc>
      </w:tr>
      <w:tr w:rsidR="005566DA" w:rsidRPr="00945067" w14:paraId="396896D4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86DD43B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Текстовое поле (буквы)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873B160" w14:textId="15299F99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Объёмные буквы, выполненные методом фрезеровки; технологическое решение — фрезеровка непосредственно по</w:t>
            </w:r>
            <w:r w:rsidR="009976BF"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древесному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массиву щита либо накладные фрезерованные буквы из фанеры толщиной </w:t>
            </w:r>
            <w:r w:rsidR="00923FE7" w:rsidRPr="00945067">
              <w:rPr>
                <w:rFonts w:ascii="Times New Roman" w:eastAsia="Times New Roman" w:hAnsi="Times New Roman" w:cs="Times New Roman"/>
                <w:lang w:eastAsia="ru-RU"/>
              </w:rPr>
              <w:t>не менее 10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мм, прикреплённые к лицевой поверхности щита (конкретный вариант фиксируется на этапе согласования дизайн-макета)</w:t>
            </w:r>
          </w:p>
        </w:tc>
      </w:tr>
      <w:tr w:rsidR="005566DA" w:rsidRPr="00945067" w14:paraId="77CEB7A8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C6F0C84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Защитная обработка щита и букв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B402B6C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Защитно-декоративное покрытие (масло-воск или лазурь для наружных работ), класс эксплуатации — для открытых уличных МАФ; цветовой контраст букв к фону щита — по согласованному макету</w:t>
            </w:r>
          </w:p>
        </w:tc>
      </w:tr>
      <w:tr w:rsidR="005566DA" w:rsidRPr="00945067" w14:paraId="3A3545E4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06897AC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Дизайн-макет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78F9433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Индивидуальный: текст (наименование/направление), шрифт, компоновка на щите — разрабатывается Поставщиком по содержанию, предоставленному Заказчиком, и утверждается Заказчиком до начала фрезеровки</w:t>
            </w:r>
          </w:p>
        </w:tc>
      </w:tr>
      <w:tr w:rsidR="005566DA" w:rsidRPr="00945067" w14:paraId="4B8DB0F7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8C6FBBE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>Крепёжные элементы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4B47F89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Оцинкованный или нержавеющий крепёж, скрытый или утопленный в массив с заглушкой; исключить выступающие острые металлические детали</w:t>
            </w:r>
          </w:p>
        </w:tc>
      </w:tr>
      <w:tr w:rsidR="005566DA" w:rsidRPr="00945067" w14:paraId="0ADE9494" w14:textId="77777777" w:rsidTr="005566DA">
        <w:tc>
          <w:tcPr>
            <w:tcW w:w="1071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5CAD9DC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Количество</w:t>
            </w:r>
          </w:p>
        </w:tc>
        <w:tc>
          <w:tcPr>
            <w:tcW w:w="3929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2149681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5 шт.</w:t>
            </w:r>
          </w:p>
        </w:tc>
      </w:tr>
    </w:tbl>
    <w:p w14:paraId="17F6B0B5" w14:textId="77777777" w:rsidR="005566DA" w:rsidRPr="00945067" w:rsidRDefault="002308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3.3. Требования к содержанию дизайн-макета</w:t>
      </w:r>
    </w:p>
    <w:p w14:paraId="6DE5D968" w14:textId="77777777" w:rsidR="005566DA" w:rsidRPr="00945067" w:rsidRDefault="005566DA" w:rsidP="003B0DA3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текст указателя (наименование объекта/тропы, направление, расстояние в км и/или пиктограмма) предоставляется Заказчиком отдельно на каждый из 5 указателей;</w:t>
      </w:r>
    </w:p>
    <w:p w14:paraId="25D259D4" w14:textId="77777777" w:rsidR="005566DA" w:rsidRPr="00945067" w:rsidRDefault="005566DA" w:rsidP="003B0DA3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 xml:space="preserve">шрифт и компоновка текста на щите — читаемые с расстояния не менее </w:t>
      </w:r>
      <w:r w:rsidR="002308DA" w:rsidRPr="00945067">
        <w:rPr>
          <w:rFonts w:ascii="Times New Roman" w:eastAsia="Times New Roman" w:hAnsi="Times New Roman" w:cs="Times New Roman"/>
          <w:lang w:eastAsia="ru-RU"/>
        </w:rPr>
        <w:t>3</w:t>
      </w:r>
      <w:r w:rsidRPr="00945067">
        <w:rPr>
          <w:rFonts w:ascii="Times New Roman" w:eastAsia="Times New Roman" w:hAnsi="Times New Roman" w:cs="Times New Roman"/>
          <w:lang w:eastAsia="ru-RU"/>
        </w:rPr>
        <w:t xml:space="preserve"> м, в едином начертании для всей партии из 5 указателей;</w:t>
      </w:r>
    </w:p>
    <w:p w14:paraId="11CCD4FD" w14:textId="77777777" w:rsidR="005566DA" w:rsidRPr="00945067" w:rsidRDefault="005566DA" w:rsidP="003B0DA3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при использовании пиктограмм (направление, тип маршрута) пиктограммы выполняются в единой стилистике;</w:t>
      </w:r>
    </w:p>
    <w:p w14:paraId="7A139F82" w14:textId="77777777" w:rsidR="005566DA" w:rsidRPr="00945067" w:rsidRDefault="005566DA" w:rsidP="003B0DA3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итоговый способ исполнения букв (фрезеровка по массиву щита или накладные фанерные буквы 18 мм) утверждается Заказчиком по результатам рассмотрения тестового образца до запуска серии из 5 шт. в производство;</w:t>
      </w:r>
    </w:p>
    <w:p w14:paraId="5DDB47DE" w14:textId="77777777" w:rsidR="005566DA" w:rsidRPr="00945067" w:rsidRDefault="005566DA" w:rsidP="003B0DA3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количество, ориентация и содержание текстовых полей на каждом из 5 указателей уточняются индивидуально на этапе согласования.</w:t>
      </w:r>
    </w:p>
    <w:p w14:paraId="4061036A" w14:textId="77777777" w:rsidR="005566DA" w:rsidRPr="00945067" w:rsidRDefault="002308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3.4. Требования к эксплуатационным характеристикам</w:t>
      </w:r>
    </w:p>
    <w:p w14:paraId="64CCC555" w14:textId="77777777" w:rsidR="005566DA" w:rsidRPr="00945067" w:rsidRDefault="005566DA" w:rsidP="003B0DA3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устойчивость конструкции столба и щита к климатическим нагрузкам региона (перепад температур от −45 °C до +4</w:t>
      </w:r>
      <w:r w:rsidR="004A44FD" w:rsidRPr="00945067">
        <w:rPr>
          <w:rFonts w:ascii="Times New Roman" w:eastAsia="Times New Roman" w:hAnsi="Times New Roman" w:cs="Times New Roman"/>
          <w:lang w:eastAsia="ru-RU"/>
        </w:rPr>
        <w:t>5</w:t>
      </w:r>
      <w:r w:rsidRPr="00945067">
        <w:rPr>
          <w:rFonts w:ascii="Times New Roman" w:eastAsia="Times New Roman" w:hAnsi="Times New Roman" w:cs="Times New Roman"/>
          <w:lang w:eastAsia="ru-RU"/>
        </w:rPr>
        <w:t xml:space="preserve"> °C, ветровые и снеговые нагрузки) без деформации, растрескивания и потери устойчивости;</w:t>
      </w:r>
    </w:p>
    <w:p w14:paraId="1EBB4731" w14:textId="77777777" w:rsidR="005566DA" w:rsidRPr="00945067" w:rsidRDefault="005566DA" w:rsidP="003B0DA3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устойчивость фрезерованных/накладных букв к отслаиванию, короблению и выцветанию при штатной уличной эксплуатации;</w:t>
      </w:r>
    </w:p>
    <w:p w14:paraId="11A6D934" w14:textId="77777777" w:rsidR="005566DA" w:rsidRPr="00945067" w:rsidRDefault="005566DA" w:rsidP="003B0DA3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отсутствие острых кромок, заусенцев и выступающего крепежа, безопасность для посетителей, в том числе детей.</w:t>
      </w:r>
    </w:p>
    <w:p w14:paraId="48E74E6C" w14:textId="77777777" w:rsidR="005566DA" w:rsidRPr="00945067" w:rsidRDefault="005566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6CB8575A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4. Позиция 3. Скамья деревянная со спинкой (Тип 1), 2500 мм — 5 шт.</w:t>
      </w:r>
    </w:p>
    <w:p w14:paraId="76FC1AE4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4.1. Назначение</w:t>
      </w:r>
    </w:p>
    <w:p w14:paraId="40A09F21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lang w:eastAsia="ru-RU"/>
        </w:rPr>
        <w:t>Скамьи предназначены для организации мест отдыха посетителей на территории Баргузинского заповедника рядом с Музеем Природы. Конструкция и материал должны соответствовать условиям круглогодичной эксплуатации на открытом воздухе в климатических условиях республики Бурятия.</w:t>
      </w:r>
    </w:p>
    <w:p w14:paraId="6D058A08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4.2. Основание для проектирования</w:t>
      </w:r>
    </w:p>
    <w:p w14:paraId="088D34F8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lang w:eastAsia="ru-RU"/>
        </w:rPr>
        <w:t>Конструктивное решение принимается по аналогии с </w:t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«Тип 1»</w:t>
      </w:r>
      <w:r w:rsidR="005566DA" w:rsidRPr="00945067">
        <w:rPr>
          <w:rFonts w:ascii="Times New Roman" w:eastAsia="Times New Roman" w:hAnsi="Times New Roman" w:cs="Times New Roman"/>
          <w:lang w:eastAsia="ru-RU"/>
        </w:rPr>
        <w:t> (далее — Проект). Графические материалы Проекта (виды спереди, сбоку, сверху, аксонометрия с выносками узлов) являются неотъемлемой частью настоящего ТЗ и приведены в </w:t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 xml:space="preserve">Приложении </w:t>
      </w:r>
      <w:r w:rsidR="009E34F7" w:rsidRPr="00945067">
        <w:rPr>
          <w:rFonts w:ascii="Times New Roman" w:eastAsia="Times New Roman" w:hAnsi="Times New Roman" w:cs="Times New Roman"/>
          <w:b/>
          <w:bCs/>
          <w:lang w:eastAsia="ru-RU"/>
        </w:rPr>
        <w:t>1</w:t>
      </w:r>
      <w:r w:rsidR="005566DA" w:rsidRPr="00945067">
        <w:rPr>
          <w:rFonts w:ascii="Times New Roman" w:eastAsia="Times New Roman" w:hAnsi="Times New Roman" w:cs="Times New Roman"/>
          <w:lang w:eastAsia="ru-RU"/>
        </w:rPr>
        <w:t> к настоящему ТЗ.</w:t>
      </w:r>
    </w:p>
    <w:p w14:paraId="2C35BC7A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4.3. Технические характеристики (по чертежу Тип 1, с уточнением породы древесины)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21"/>
        <w:gridCol w:w="7079"/>
      </w:tblGrid>
      <w:tr w:rsidR="005566DA" w:rsidRPr="00945067" w14:paraId="3584C5AA" w14:textId="77777777" w:rsidTr="005566DA">
        <w:trPr>
          <w:tblHeader/>
        </w:trPr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48C5882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Параметр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72C31F1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Значение / требование</w:t>
            </w:r>
          </w:p>
        </w:tc>
      </w:tr>
      <w:tr w:rsidR="005566DA" w:rsidRPr="00945067" w14:paraId="61B08500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19FDFCD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Наименование изделия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D599B88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Скамья деревянная со спинкой, «Лавка большая со спинкой», Тип 1</w:t>
            </w:r>
          </w:p>
        </w:tc>
      </w:tr>
      <w:tr w:rsidR="005566DA" w:rsidRPr="00945067" w14:paraId="29B038A3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BEB2D9C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Общая длина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841A6FF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2500 мм (±10 мм)</w:t>
            </w:r>
          </w:p>
        </w:tc>
      </w:tr>
      <w:tr w:rsidR="005566DA" w:rsidRPr="00945067" w14:paraId="05722D97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879A14D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Высота сиденья от уровня земли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D2DE9E1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450–500 мм</w:t>
            </w:r>
          </w:p>
        </w:tc>
      </w:tr>
      <w:tr w:rsidR="005566DA" w:rsidRPr="00945067" w14:paraId="0C42542A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84BACF6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Высота верхнего края сиденья / нижнего края спинки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A370832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800–900 мм</w:t>
            </w:r>
          </w:p>
        </w:tc>
      </w:tr>
      <w:tr w:rsidR="005566DA" w:rsidRPr="00945067" w14:paraId="197C8A2B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7A3753F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Общая высота изделия, включая спинку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4D5CF40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850 мм (±10 мм)</w:t>
            </w:r>
          </w:p>
        </w:tc>
      </w:tr>
      <w:tr w:rsidR="005566DA" w:rsidRPr="00945067" w14:paraId="139F01E5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9CD44C6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Порода древесины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2D43FC4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Древесина хвойных пород (массив), камерная сушка, влажность не более 12–18%</w:t>
            </w:r>
          </w:p>
        </w:tc>
      </w:tr>
      <w:tr w:rsidR="005566DA" w:rsidRPr="00945067" w14:paraId="2839090D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61870CD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Обработка поверхности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2AC54AC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Шлифовка всех видимых поверхностей без сколов, заусенцев и трещин; кромки скруглены</w:t>
            </w:r>
          </w:p>
        </w:tc>
      </w:tr>
      <w:tr w:rsidR="005566DA" w:rsidRPr="00945067" w14:paraId="6B0537B5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F1D04E7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Защитная обработка (пропитка)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751DFD9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Комплексная пропитка антисептиком/антипиреном глубокого проникновения + защитно-декоративное покрытие (масло-воск или лазурь для наружных работ) в 2–3 слоя, класс эксплуатации — для открытых уличных МАФ</w:t>
            </w:r>
          </w:p>
        </w:tc>
      </w:tr>
      <w:tr w:rsidR="005566DA" w:rsidRPr="00945067" w14:paraId="7B70D226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2371D94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Фрезеровка спинки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776964C" w14:textId="0374C83F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Художественная фрезеровка (гравировка) лицевой стороны верхней доски/досок спинки индивидуальным изображением по </w:t>
            </w:r>
            <w:r w:rsidR="001B29BC" w:rsidRPr="00945067">
              <w:rPr>
                <w:rFonts w:ascii="Times New Roman" w:eastAsia="Times New Roman" w:hAnsi="Times New Roman" w:cs="Times New Roman"/>
                <w:lang w:eastAsia="ru-RU"/>
              </w:rPr>
              <w:t>изображению</w:t>
            </w: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 xml:space="preserve"> Заказчика (см. раздел 4.4)</w:t>
            </w:r>
          </w:p>
        </w:tc>
      </w:tr>
      <w:tr w:rsidR="005566DA" w:rsidRPr="00945067" w14:paraId="1CF18A28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23AF544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Крепёжные элементы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ADFF61E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Оцинкованный или нержавеющий крепёж (шканты, глухари, болтовые соединения), скрытый или утопленный в массив с заглушкой; исключить выступающие острые металлические детали</w:t>
            </w:r>
          </w:p>
        </w:tc>
      </w:tr>
      <w:tr w:rsidR="005566DA" w:rsidRPr="00945067" w14:paraId="0D120CCC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94DEF47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Цветовое решение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DE17353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Натуральный тон древесины с колеровкой по палитре RAL/по эталону, согласованному Заказчиком (тёмный тон «под мореный дуб/орех» — по аналогии с визуализацией Проекта)</w:t>
            </w:r>
          </w:p>
        </w:tc>
      </w:tr>
      <w:tr w:rsidR="005566DA" w:rsidRPr="00945067" w14:paraId="65767534" w14:textId="77777777" w:rsidTr="005566DA">
        <w:tc>
          <w:tcPr>
            <w:tcW w:w="1313" w:type="pct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881B931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Количество</w:t>
            </w:r>
          </w:p>
        </w:tc>
        <w:tc>
          <w:tcPr>
            <w:tcW w:w="3688" w:type="pct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3AA406C" w14:textId="77777777" w:rsidR="005566DA" w:rsidRPr="00945067" w:rsidRDefault="005566DA" w:rsidP="003B0DA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45067">
              <w:rPr>
                <w:rFonts w:ascii="Times New Roman" w:eastAsia="Times New Roman" w:hAnsi="Times New Roman" w:cs="Times New Roman"/>
                <w:lang w:eastAsia="ru-RU"/>
              </w:rPr>
              <w:t>5 шт.</w:t>
            </w:r>
          </w:p>
        </w:tc>
      </w:tr>
    </w:tbl>
    <w:p w14:paraId="0C7B4368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4.4. Требования к фрезеровке спинки с индивидуальным изображением</w:t>
      </w:r>
    </w:p>
    <w:p w14:paraId="6FD59564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i/>
          <w:i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i/>
          <w:iCs/>
          <w:lang w:eastAsia="ru-RU"/>
        </w:rPr>
        <w:t>Данное требование является дополнением к базовому узлу «Тип 1» Проекта и обязательно к исполнению:</w:t>
      </w:r>
    </w:p>
    <w:p w14:paraId="6FD10866" w14:textId="77777777" w:rsidR="005566DA" w:rsidRPr="00945067" w:rsidRDefault="005566DA" w:rsidP="003B0DA3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на лицевой поверхности верхней доски (досок) спинки скамьи выполняется декоративная художественная фрезеровка (барельефная резьба/гравировка) с изображением по индивидуальному изображению,</w:t>
      </w:r>
      <w:r w:rsidR="00B9465D" w:rsidRPr="00945067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945067">
        <w:rPr>
          <w:rFonts w:ascii="Times New Roman" w:eastAsia="Times New Roman" w:hAnsi="Times New Roman" w:cs="Times New Roman"/>
          <w:lang w:eastAsia="ru-RU"/>
        </w:rPr>
        <w:t>предоставленному/согласованному Заказчиком;</w:t>
      </w:r>
    </w:p>
    <w:p w14:paraId="413C20A0" w14:textId="77777777" w:rsidR="005566DA" w:rsidRPr="00945067" w:rsidRDefault="005566DA" w:rsidP="003B0DA3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тематика изображения — символика и природные образы Баргузинского заповедника и Президентского фонда природы — конкретное содержание утверждается Заказчиком на этапе согласования макета;</w:t>
      </w:r>
    </w:p>
    <w:p w14:paraId="3ABC5F6F" w14:textId="77777777" w:rsidR="005566DA" w:rsidRPr="00945067" w:rsidRDefault="005566DA" w:rsidP="003B0DA3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технология фрезеровки — станок с ЧПУ (CNC-фрезеровка по дереву) либо иная технология, обеспечивающая точное и идентичное воспроизведение утверждённого макета на всех 5 изделиях;</w:t>
      </w:r>
    </w:p>
    <w:p w14:paraId="67A5FFD6" w14:textId="77777777" w:rsidR="005566DA" w:rsidRPr="00945067" w:rsidRDefault="005566DA" w:rsidP="003B0DA3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глубина фрезеровки, детализация и контраст элементов изображения должны обеспечивать чёткую читаемость рисунка при естественном освещении;</w:t>
      </w:r>
    </w:p>
    <w:p w14:paraId="66549EC4" w14:textId="77777777" w:rsidR="005566DA" w:rsidRPr="00945067" w:rsidRDefault="005566DA" w:rsidP="003B0DA3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после фрезеровки поверхность подлежит дополнительной шлифовке фрезерованных участков и повторной пропитке/покрытию, без потери чёткости рисунка.</w:t>
      </w:r>
    </w:p>
    <w:p w14:paraId="575B9FDE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4.5. Требования к сборочным узлам (по видам чертежа)</w:t>
      </w:r>
    </w:p>
    <w:p w14:paraId="7110D93E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lang w:eastAsia="ru-RU"/>
        </w:rPr>
        <w:t>Изготовление ведётся с сохранением следующих конструктивных решений, зафиксированных на чертеже «Тип 1» (виды спереди/сбоку/сверху, аксонометрия с выносками):</w:t>
      </w:r>
    </w:p>
    <w:p w14:paraId="2E6B184F" w14:textId="77777777" w:rsidR="005566DA" w:rsidRPr="00945067" w:rsidRDefault="005566DA" w:rsidP="003B0DA3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Основание/опоры — два оцилиндрованных бревна d = 200 мм, установленные поперёк по краям изделия, выполняющие функцию несущих ножек-опор; между ними — продольная опорная балка (лага) d = 200 мм, на которую опирается настил сиденья.</w:t>
      </w:r>
    </w:p>
    <w:p w14:paraId="5D90610B" w14:textId="77777777" w:rsidR="005566DA" w:rsidRPr="00945067" w:rsidRDefault="005566DA" w:rsidP="003B0DA3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Сиденье — оцилиндрованное бревно d = 200 мм, распиленное пополам, на опорные брёвна.</w:t>
      </w:r>
    </w:p>
    <w:p w14:paraId="06E7D4BE" w14:textId="7841C7FE" w:rsidR="005566DA" w:rsidRPr="00945067" w:rsidRDefault="005566DA" w:rsidP="003B0DA3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 xml:space="preserve">Спинка — вертикально-наклонная конструкция из доски(досок) толщиной </w:t>
      </w:r>
      <w:r w:rsidR="00923FE7" w:rsidRPr="00945067">
        <w:rPr>
          <w:rFonts w:ascii="Times New Roman" w:eastAsia="Times New Roman" w:hAnsi="Times New Roman" w:cs="Times New Roman"/>
          <w:lang w:eastAsia="ru-RU"/>
        </w:rPr>
        <w:t>не менее 50</w:t>
      </w:r>
      <w:r w:rsidRPr="00945067">
        <w:rPr>
          <w:rFonts w:ascii="Times New Roman" w:eastAsia="Times New Roman" w:hAnsi="Times New Roman" w:cs="Times New Roman"/>
          <w:lang w:eastAsia="ru-RU"/>
        </w:rPr>
        <w:t xml:space="preserve"> мм, шириной не менее 400 мм, закреплённая на стойках сиденья с наклоном, эргономичным для отдыха (угол наклона — по чертежу общего вида/вида сбоку). Выполняется фрезеровка в соответствии с изображением, представленным Заказчиком.</w:t>
      </w:r>
    </w:p>
    <w:p w14:paraId="06D9262A" w14:textId="77777777" w:rsidR="005566DA" w:rsidRPr="00945067" w:rsidRDefault="005566DA" w:rsidP="003B0DA3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Верхний торец спинки — бревно не менее d = 100 мм, проходящее по всей длине верхнего края спинки, выполняющее одновременно конструктивную (жёсткость верхнего пояса) и декоративную функции; с пазами для крепления спинки и к нижней части изделия.</w:t>
      </w:r>
    </w:p>
    <w:p w14:paraId="5399C205" w14:textId="77777777" w:rsidR="005566DA" w:rsidRPr="00945067" w:rsidRDefault="005566DA" w:rsidP="003B0DA3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Все стыковые соединения — плотная подгонка элементов, без щелей, с обработкой мест сопряжения защитным составом дополнительно к общей пропитке.</w:t>
      </w:r>
    </w:p>
    <w:p w14:paraId="4CB50C76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4.6. Требования к безопасности и эргономике</w:t>
      </w:r>
    </w:p>
    <w:p w14:paraId="58ABF21E" w14:textId="77777777" w:rsidR="005566DA" w:rsidRPr="00945067" w:rsidRDefault="005566DA" w:rsidP="003B0DA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отсутствие люфтов, шатания конструкции и скрипа при статической и динамической нагрузке;</w:t>
      </w:r>
    </w:p>
    <w:p w14:paraId="57744E46" w14:textId="77777777" w:rsidR="005566DA" w:rsidRPr="00945067" w:rsidRDefault="005566DA" w:rsidP="003B0DA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расчётная нагрузка — не менее 5 взрослых человек одновременно (не менее 120 кг на 1 погонный метр сиденья) без остаточной деформации;</w:t>
      </w:r>
    </w:p>
    <w:p w14:paraId="23EBCA6B" w14:textId="77777777" w:rsidR="005566DA" w:rsidRPr="00945067" w:rsidRDefault="005566DA" w:rsidP="003B0DA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устойчивость конструкции к опрокидыванию на горизонтальной поверхности;</w:t>
      </w:r>
    </w:p>
    <w:p w14:paraId="27C12F6F" w14:textId="77777777" w:rsidR="005566DA" w:rsidRPr="00945067" w:rsidRDefault="005566DA" w:rsidP="003B0DA3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округление всех кромок и углов досок, отсутствие сколов, заусенцев, торчащего крепежа.</w:t>
      </w:r>
    </w:p>
    <w:p w14:paraId="39457085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5. Требования к комплекту поставки, монтажу и антивандальной защите</w:t>
      </w:r>
    </w:p>
    <w:p w14:paraId="37FA64D3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5.1. Комплектность поставки</w:t>
      </w:r>
    </w:p>
    <w:p w14:paraId="1BFAC992" w14:textId="77777777" w:rsidR="005566DA" w:rsidRPr="00945067" w:rsidRDefault="005566DA" w:rsidP="003B0DA3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информационные панели (поз. 1);</w:t>
      </w:r>
    </w:p>
    <w:p w14:paraId="7F13B47C" w14:textId="77777777" w:rsidR="005566DA" w:rsidRPr="00945067" w:rsidRDefault="005566DA" w:rsidP="003B0DA3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информационные указатели (поз. 2) — в комплекте с крепёжными элементами для крепления щита к столбу;</w:t>
      </w:r>
    </w:p>
    <w:p w14:paraId="32000012" w14:textId="77777777" w:rsidR="005566DA" w:rsidRPr="00945067" w:rsidRDefault="005566DA" w:rsidP="003B0DA3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скамьи (поз. 3) — в комплекте с крепёжными элементами.</w:t>
      </w:r>
    </w:p>
    <w:p w14:paraId="450F724E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5.2. Антивандальная и климатическая устойчивость</w:t>
      </w:r>
    </w:p>
    <w:p w14:paraId="7CA0E3EA" w14:textId="77777777" w:rsidR="005566DA" w:rsidRPr="00945067" w:rsidRDefault="005566DA" w:rsidP="003B0DA3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покрытие панелей, обжиг/пропитка указателей и защитная обработка скамей должны обеспечивать устойчивость к климатическим нагрузкам региона (перепад температур, ветровые и снеговые нагрузки, УФ-излучение) на весь гарантийный срок;</w:t>
      </w:r>
    </w:p>
    <w:p w14:paraId="43547015" w14:textId="77777777" w:rsidR="005566DA" w:rsidRPr="00945067" w:rsidRDefault="005566DA" w:rsidP="003B0DA3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крепёжные элементы — антивандального исполнения (скрытый крепёж/крепёж с защитой от несанкционированного демонтажа) в местах, доступных для посетителей.</w:t>
      </w:r>
    </w:p>
    <w:p w14:paraId="195CBB02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6. Требования к упаковке, транспортированию и приёмке</w:t>
      </w:r>
    </w:p>
    <w:p w14:paraId="157F0C5A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6.1. Упаковка и маркировка</w:t>
      </w:r>
    </w:p>
    <w:p w14:paraId="46099D41" w14:textId="77777777" w:rsidR="005566DA" w:rsidRPr="00945067" w:rsidRDefault="005566DA" w:rsidP="003B0DA3">
      <w:pPr>
        <w:numPr>
          <w:ilvl w:val="0"/>
          <w:numId w:val="22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>упаковка, исключающая повреждение изделий при транспортировании и погрузо-разгрузочных работах (стрейч-плёнка, картонные/деревянные короба, угловые протекторы для панелей; для скамей и указателей — индивидуальная упаковка с защитой фрезерованной/обожжённой поверхности от истирания и сколов);</w:t>
      </w:r>
    </w:p>
    <w:p w14:paraId="79E2A82B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b/>
          <w:bCs/>
          <w:lang w:eastAsia="ru-RU"/>
        </w:rPr>
        <w:t>6.2. Транспортиро</w:t>
      </w:r>
      <w:r w:rsidR="009E34F7" w:rsidRPr="00945067">
        <w:rPr>
          <w:rFonts w:ascii="Times New Roman" w:eastAsia="Times New Roman" w:hAnsi="Times New Roman" w:cs="Times New Roman"/>
          <w:b/>
          <w:bCs/>
          <w:lang w:eastAsia="ru-RU"/>
        </w:rPr>
        <w:t>вка</w:t>
      </w:r>
    </w:p>
    <w:p w14:paraId="075A667F" w14:textId="77777777" w:rsidR="005566DA" w:rsidRPr="00945067" w:rsidRDefault="00B9465D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lang w:eastAsia="ru-RU"/>
        </w:rPr>
        <w:t>Транспортиров</w:t>
      </w:r>
      <w:r w:rsidR="009E34F7" w:rsidRPr="00945067">
        <w:rPr>
          <w:rFonts w:ascii="Times New Roman" w:eastAsia="Times New Roman" w:hAnsi="Times New Roman" w:cs="Times New Roman"/>
          <w:lang w:eastAsia="ru-RU"/>
        </w:rPr>
        <w:t>ка</w:t>
      </w:r>
      <w:r w:rsidR="005566DA" w:rsidRPr="00945067">
        <w:rPr>
          <w:rFonts w:ascii="Times New Roman" w:eastAsia="Times New Roman" w:hAnsi="Times New Roman" w:cs="Times New Roman"/>
          <w:lang w:eastAsia="ru-RU"/>
        </w:rPr>
        <w:t xml:space="preserve"> до п. Усть-Баргузин, ул. Ленина 71. Способ транспортирования должен исключать деформацию и повреждение декоративного покрытия/печати.</w:t>
      </w:r>
    </w:p>
    <w:p w14:paraId="321AC6C4" w14:textId="77777777" w:rsidR="009E34F7" w:rsidRPr="00945067" w:rsidRDefault="00B9465D" w:rsidP="009E34F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ab/>
      </w:r>
    </w:p>
    <w:p w14:paraId="4848229F" w14:textId="77777777" w:rsidR="005566DA" w:rsidRPr="00945067" w:rsidRDefault="005566DA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12650A4D" w14:textId="77777777" w:rsidR="009E34F7" w:rsidRPr="00945067" w:rsidRDefault="009E34F7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14:paraId="4948EBF6" w14:textId="77777777" w:rsidR="009E34F7" w:rsidRPr="00945067" w:rsidRDefault="009E34F7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14:paraId="0D911ADB" w14:textId="77777777" w:rsidR="009E34F7" w:rsidRPr="00945067" w:rsidRDefault="009E34F7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eastAsia="ru-RU"/>
        </w:rPr>
        <w:sectPr w:rsidR="009E34F7" w:rsidRPr="0094506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2BFF8E9" w14:textId="77777777" w:rsidR="005566DA" w:rsidRPr="00945067" w:rsidRDefault="005566DA" w:rsidP="009E34F7">
      <w:pPr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 xml:space="preserve">Приложение </w:t>
      </w:r>
      <w:r w:rsidR="009E34F7" w:rsidRPr="00945067">
        <w:rPr>
          <w:rFonts w:ascii="Times New Roman" w:eastAsia="Times New Roman" w:hAnsi="Times New Roman" w:cs="Times New Roman"/>
          <w:b/>
          <w:bCs/>
          <w:lang w:eastAsia="ru-RU"/>
        </w:rPr>
        <w:t>1</w:t>
      </w: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 xml:space="preserve">. Основные размеры скамьи (Тип 1) </w:t>
      </w:r>
    </w:p>
    <w:p w14:paraId="69BCC2B5" w14:textId="77777777" w:rsidR="005566DA" w:rsidRPr="00945067" w:rsidRDefault="009E34F7" w:rsidP="003B0DA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lang w:eastAsia="ru-RU"/>
        </w:rPr>
        <w:tab/>
      </w:r>
      <w:r w:rsidR="005566DA" w:rsidRPr="00945067">
        <w:rPr>
          <w:rFonts w:ascii="Times New Roman" w:eastAsia="Times New Roman" w:hAnsi="Times New Roman" w:cs="Times New Roman"/>
          <w:lang w:eastAsia="ru-RU"/>
        </w:rPr>
        <w:t>Ниже приведён фрагмент рабочей документации, являющийся основанием для изготовления позиции 3 настоящего ТЗ. При производстве надлежит руководствоваться приведёнными видами, узлами и размерами с учётом уточнений, указанных в разделе 4 настоящего ТЗ (материал — древесина хвойных пород; дополнительное требование — фрезеровка спинки индивидуальным изображением).</w:t>
      </w:r>
    </w:p>
    <w:p w14:paraId="09867F36" w14:textId="77777777" w:rsidR="009E34F7" w:rsidRPr="00945067" w:rsidRDefault="005566DA" w:rsidP="009E34F7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945067">
        <w:rPr>
          <w:rFonts w:ascii="Times New Roman" w:eastAsia="Times New Roman" w:hAnsi="Times New Roman" w:cs="Times New Roman"/>
          <w:b/>
          <w:bCs/>
          <w:lang w:eastAsia="ru-RU"/>
        </w:rPr>
        <w:t xml:space="preserve">Схема узлов и размеров — «Тип 1» </w:t>
      </w:r>
    </w:p>
    <w:p w14:paraId="07CAEBD9" w14:textId="77777777" w:rsidR="009E34F7" w:rsidRPr="00945067" w:rsidRDefault="009E34F7" w:rsidP="009E34F7">
      <w:pPr>
        <w:spacing w:after="0" w:line="240" w:lineRule="auto"/>
        <w:jc w:val="center"/>
        <w:rPr>
          <w:rFonts w:ascii="Times New Roman" w:hAnsi="Times New Roman" w:cs="Times New Roman"/>
        </w:rPr>
        <w:sectPr w:rsidR="009E34F7" w:rsidRPr="00945067" w:rsidSect="009E34F7">
          <w:pgSz w:w="16838" w:h="11906" w:orient="landscape"/>
          <w:pgMar w:top="851" w:right="1134" w:bottom="993" w:left="1134" w:header="709" w:footer="709" w:gutter="0"/>
          <w:cols w:space="708"/>
          <w:docGrid w:linePitch="360"/>
        </w:sectPr>
      </w:pPr>
      <w:r w:rsidRPr="0094506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598CCFF" wp14:editId="01FD3BFD">
            <wp:extent cx="7605090" cy="5505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/>
                    <a:srcRect l="13850" t="1304" r="11005" b="1983"/>
                    <a:stretch/>
                  </pic:blipFill>
                  <pic:spPr bwMode="auto">
                    <a:xfrm>
                      <a:off x="0" y="0"/>
                      <a:ext cx="7630932" cy="55241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C6A446" w14:textId="759B683B" w:rsidR="0024486B" w:rsidRPr="00945067" w:rsidRDefault="00C1258B" w:rsidP="00B05EC1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45067">
        <w:rPr>
          <w:rFonts w:ascii="Times New Roman" w:hAnsi="Times New Roman" w:cs="Times New Roman"/>
          <w:noProof/>
        </w:rPr>
        <w:drawing>
          <wp:inline distT="0" distB="0" distL="0" distR="0" wp14:anchorId="497E26D5" wp14:editId="48521C11">
            <wp:extent cx="5467114" cy="29699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12" cy="2972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5067">
        <w:rPr>
          <w:rFonts w:ascii="Times New Roman" w:hAnsi="Times New Roman" w:cs="Times New Roman"/>
          <w:noProof/>
        </w:rPr>
        <w:drawing>
          <wp:inline distT="0" distB="0" distL="0" distR="0" wp14:anchorId="3824C914" wp14:editId="78D6178B">
            <wp:extent cx="5466975" cy="29698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026" cy="2979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5067">
        <w:rPr>
          <w:rFonts w:ascii="Times New Roman" w:hAnsi="Times New Roman" w:cs="Times New Roman"/>
          <w:noProof/>
        </w:rPr>
        <w:drawing>
          <wp:inline distT="0" distB="0" distL="0" distR="0" wp14:anchorId="30224A94" wp14:editId="31505A46">
            <wp:extent cx="5468893" cy="29709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465" cy="298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4486B" w:rsidRPr="00945067" w:rsidSect="006C31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C20473"/>
    <w:multiLevelType w:val="multilevel"/>
    <w:tmpl w:val="C5422B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B21C62"/>
    <w:multiLevelType w:val="multilevel"/>
    <w:tmpl w:val="741E14A2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2152CA2"/>
    <w:multiLevelType w:val="multilevel"/>
    <w:tmpl w:val="F9EC62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6C57E01"/>
    <w:multiLevelType w:val="multilevel"/>
    <w:tmpl w:val="D50CCBDC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D7A63B1"/>
    <w:multiLevelType w:val="multilevel"/>
    <w:tmpl w:val="08108DC6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071107C"/>
    <w:multiLevelType w:val="multilevel"/>
    <w:tmpl w:val="D0027EF4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97F74B3"/>
    <w:multiLevelType w:val="multilevel"/>
    <w:tmpl w:val="C95A27AC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A6D356B"/>
    <w:multiLevelType w:val="multilevel"/>
    <w:tmpl w:val="86D4E2E2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A9827BF"/>
    <w:multiLevelType w:val="multilevel"/>
    <w:tmpl w:val="CA409ADC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BC23B8E"/>
    <w:multiLevelType w:val="multilevel"/>
    <w:tmpl w:val="0A2C80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1517DA3"/>
    <w:multiLevelType w:val="multilevel"/>
    <w:tmpl w:val="EB4C61AC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9F045D7"/>
    <w:multiLevelType w:val="multilevel"/>
    <w:tmpl w:val="09D8DFA4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AB7094B"/>
    <w:multiLevelType w:val="multilevel"/>
    <w:tmpl w:val="6BC022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40B60CB"/>
    <w:multiLevelType w:val="multilevel"/>
    <w:tmpl w:val="3DA2F0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D387C03"/>
    <w:multiLevelType w:val="multilevel"/>
    <w:tmpl w:val="203C2116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D79319C"/>
    <w:multiLevelType w:val="multilevel"/>
    <w:tmpl w:val="6C64A4E2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F8F346E"/>
    <w:multiLevelType w:val="multilevel"/>
    <w:tmpl w:val="BFBAD086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0915C6B"/>
    <w:multiLevelType w:val="multilevel"/>
    <w:tmpl w:val="85EE84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7F73D49"/>
    <w:multiLevelType w:val="multilevel"/>
    <w:tmpl w:val="0302A4B0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EF865A7"/>
    <w:multiLevelType w:val="multilevel"/>
    <w:tmpl w:val="282C74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2062138"/>
    <w:multiLevelType w:val="multilevel"/>
    <w:tmpl w:val="C6A0932E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66B4668"/>
    <w:multiLevelType w:val="multilevel"/>
    <w:tmpl w:val="EE70DB12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BE0215D"/>
    <w:multiLevelType w:val="multilevel"/>
    <w:tmpl w:val="1C8C7824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58832582">
    <w:abstractNumId w:val="6"/>
  </w:num>
  <w:num w:numId="2" w16cid:durableId="1463695685">
    <w:abstractNumId w:val="4"/>
  </w:num>
  <w:num w:numId="3" w16cid:durableId="179900704">
    <w:abstractNumId w:val="21"/>
  </w:num>
  <w:num w:numId="4" w16cid:durableId="1165365340">
    <w:abstractNumId w:val="8"/>
  </w:num>
  <w:num w:numId="5" w16cid:durableId="996962456">
    <w:abstractNumId w:val="2"/>
  </w:num>
  <w:num w:numId="6" w16cid:durableId="218857387">
    <w:abstractNumId w:val="20"/>
  </w:num>
  <w:num w:numId="7" w16cid:durableId="1014920357">
    <w:abstractNumId w:val="11"/>
  </w:num>
  <w:num w:numId="8" w16cid:durableId="996541764">
    <w:abstractNumId w:val="18"/>
  </w:num>
  <w:num w:numId="9" w16cid:durableId="929237822">
    <w:abstractNumId w:val="10"/>
  </w:num>
  <w:num w:numId="10" w16cid:durableId="272594225">
    <w:abstractNumId w:val="12"/>
  </w:num>
  <w:num w:numId="11" w16cid:durableId="590757">
    <w:abstractNumId w:val="0"/>
  </w:num>
  <w:num w:numId="12" w16cid:durableId="1507746391">
    <w:abstractNumId w:val="9"/>
  </w:num>
  <w:num w:numId="13" w16cid:durableId="192421902">
    <w:abstractNumId w:val="19"/>
  </w:num>
  <w:num w:numId="14" w16cid:durableId="546339993">
    <w:abstractNumId w:val="16"/>
  </w:num>
  <w:num w:numId="15" w16cid:durableId="1180654462">
    <w:abstractNumId w:val="14"/>
  </w:num>
  <w:num w:numId="16" w16cid:durableId="527254072">
    <w:abstractNumId w:val="7"/>
  </w:num>
  <w:num w:numId="17" w16cid:durableId="1023819385">
    <w:abstractNumId w:val="15"/>
  </w:num>
  <w:num w:numId="18" w16cid:durableId="1450511881">
    <w:abstractNumId w:val="17"/>
  </w:num>
  <w:num w:numId="19" w16cid:durableId="411044515">
    <w:abstractNumId w:val="3"/>
  </w:num>
  <w:num w:numId="20" w16cid:durableId="793448431">
    <w:abstractNumId w:val="5"/>
  </w:num>
  <w:num w:numId="21" w16cid:durableId="1801991149">
    <w:abstractNumId w:val="1"/>
  </w:num>
  <w:num w:numId="22" w16cid:durableId="1593584647">
    <w:abstractNumId w:val="22"/>
  </w:num>
  <w:num w:numId="23" w16cid:durableId="13627042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0154"/>
    <w:rsid w:val="000B2AC6"/>
    <w:rsid w:val="00163D64"/>
    <w:rsid w:val="001B29BC"/>
    <w:rsid w:val="002308DA"/>
    <w:rsid w:val="0024486B"/>
    <w:rsid w:val="002F3086"/>
    <w:rsid w:val="00350072"/>
    <w:rsid w:val="003B0DA3"/>
    <w:rsid w:val="004A44FD"/>
    <w:rsid w:val="005566DA"/>
    <w:rsid w:val="00675D6B"/>
    <w:rsid w:val="006C3173"/>
    <w:rsid w:val="00843BE5"/>
    <w:rsid w:val="009045FB"/>
    <w:rsid w:val="00923FE7"/>
    <w:rsid w:val="00945067"/>
    <w:rsid w:val="00970487"/>
    <w:rsid w:val="009976BF"/>
    <w:rsid w:val="009E34F7"/>
    <w:rsid w:val="009F2651"/>
    <w:rsid w:val="00B05EC1"/>
    <w:rsid w:val="00B66834"/>
    <w:rsid w:val="00B9465D"/>
    <w:rsid w:val="00C1258B"/>
    <w:rsid w:val="00CA6804"/>
    <w:rsid w:val="00D86C82"/>
    <w:rsid w:val="00E50154"/>
    <w:rsid w:val="00F35D7C"/>
    <w:rsid w:val="00FA4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6DE9C7"/>
  <w15:docId w15:val="{C755768C-F591-4B01-BCCB-8841CF0F2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C3173"/>
  </w:style>
  <w:style w:type="paragraph" w:styleId="1">
    <w:name w:val="heading 1"/>
    <w:basedOn w:val="a"/>
    <w:link w:val="10"/>
    <w:uiPriority w:val="9"/>
    <w:qFormat/>
    <w:rsid w:val="00E5015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E5015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5015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5015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ds-markdown-paragraph">
    <w:name w:val="ds-markdown-paragraph"/>
    <w:basedOn w:val="a"/>
    <w:rsid w:val="00E501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E50154"/>
    <w:rPr>
      <w:b/>
      <w:bCs/>
    </w:rPr>
  </w:style>
  <w:style w:type="character" w:styleId="a4">
    <w:name w:val="Emphasis"/>
    <w:basedOn w:val="a0"/>
    <w:uiPriority w:val="20"/>
    <w:qFormat/>
    <w:rsid w:val="005566DA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FA4C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4CA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41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70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58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00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40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61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60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930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37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06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8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866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474</TotalTime>
  <Pages>7</Pages>
  <Words>1827</Words>
  <Characters>10416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Седельников Сергей Алексеевич</dc:creator>
  <cp:keywords/>
  <dc:description/>
  <cp:lastModifiedBy>Новокрещин Алексей Иннокентьевич</cp:lastModifiedBy>
  <cp:revision>13</cp:revision>
  <dcterms:created xsi:type="dcterms:W3CDTF">2026-07-22T05:46:00Z</dcterms:created>
  <dcterms:modified xsi:type="dcterms:W3CDTF">2026-07-28T01:39:00Z</dcterms:modified>
</cp:coreProperties>
</file>